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69" w:rsidRPr="001D5BAE" w:rsidRDefault="001D5BAE" w:rsidP="001D5BAE">
      <w:pPr>
        <w:spacing w:after="0" w:line="240" w:lineRule="auto"/>
        <w:rPr>
          <w:b/>
          <w:sz w:val="32"/>
        </w:rPr>
      </w:pPr>
      <w:r w:rsidRPr="001D5BAE">
        <w:rPr>
          <w:b/>
          <w:sz w:val="32"/>
        </w:rPr>
        <w:t>Cronoscopi</w:t>
      </w:r>
    </w:p>
    <w:p w:rsidR="001D5BAE" w:rsidRDefault="001D5BAE" w:rsidP="001D5BAE">
      <w:pPr>
        <w:spacing w:after="0" w:line="240" w:lineRule="auto"/>
      </w:pPr>
    </w:p>
    <w:p w:rsidR="001D5BAE" w:rsidRDefault="001D5BAE" w:rsidP="001D5BAE">
      <w:pPr>
        <w:spacing w:after="0" w:line="240" w:lineRule="auto"/>
        <w:rPr>
          <w:rFonts w:ascii="Helvetica" w:hAnsi="Helvetica" w:cs="Helvetica"/>
          <w:color w:val="404040"/>
          <w:shd w:val="clear" w:color="auto" w:fill="FFFFFF"/>
        </w:rPr>
      </w:pPr>
      <w:r>
        <w:rPr>
          <w:rFonts w:ascii="Helvetica" w:hAnsi="Helvetica" w:cs="Helvetica"/>
          <w:color w:val="404040"/>
          <w:shd w:val="clear" w:color="auto" w:fill="FFFFFF"/>
        </w:rPr>
        <w:t xml:space="preserve">Il cronoscopio è uno strumento per la misurazione di brevissimi intervalli di tempo, usato in psicologia sperimentale per valutare la </w:t>
      </w:r>
      <w:r w:rsidR="00062670">
        <w:rPr>
          <w:rFonts w:ascii="Helvetica" w:hAnsi="Helvetica" w:cs="Helvetica"/>
          <w:color w:val="404040"/>
          <w:shd w:val="clear" w:color="auto" w:fill="FFFFFF"/>
        </w:rPr>
        <w:t xml:space="preserve">velocità di </w:t>
      </w:r>
      <w:r>
        <w:rPr>
          <w:rFonts w:ascii="Helvetica" w:hAnsi="Helvetica" w:cs="Helvetica"/>
          <w:color w:val="404040"/>
          <w:shd w:val="clear" w:color="auto" w:fill="FFFFFF"/>
        </w:rPr>
        <w:t>risposta ad uno stimolo.</w:t>
      </w:r>
    </w:p>
    <w:p w:rsidR="001D5BAE" w:rsidRDefault="001D5BAE" w:rsidP="001D5BAE">
      <w:pPr>
        <w:spacing w:after="0" w:line="240" w:lineRule="auto"/>
        <w:rPr>
          <w:rFonts w:ascii="Helvetica" w:hAnsi="Helvetica" w:cs="Helvetica"/>
          <w:color w:val="404040"/>
          <w:shd w:val="clear" w:color="auto" w:fill="FFFFFF"/>
        </w:rPr>
      </w:pPr>
    </w:p>
    <w:p w:rsidR="001D5BAE" w:rsidRDefault="001D5BAE" w:rsidP="001D5BAE">
      <w:pPr>
        <w:spacing w:after="0" w:line="240" w:lineRule="auto"/>
        <w:rPr>
          <w:rFonts w:ascii="Helvetica" w:hAnsi="Helvetica" w:cs="Helvetica"/>
          <w:color w:val="404040"/>
          <w:shd w:val="clear" w:color="auto" w:fill="FFFFFF"/>
        </w:rPr>
      </w:pPr>
      <w:r>
        <w:rPr>
          <w:rFonts w:ascii="Helvetica" w:hAnsi="Helvetica" w:cs="Helvetica"/>
          <w:color w:val="404040"/>
          <w:shd w:val="clear" w:color="auto" w:fill="FFFFFF"/>
        </w:rPr>
        <w:t xml:space="preserve">Per approfondimenti: </w:t>
      </w:r>
      <w:hyperlink r:id="rId5" w:history="1">
        <w:r w:rsidRPr="000C656E">
          <w:rPr>
            <w:rStyle w:val="Collegamentoipertestuale"/>
            <w:rFonts w:ascii="Helvetica" w:hAnsi="Helvetica" w:cs="Helvetica"/>
            <w:shd w:val="clear" w:color="auto" w:fill="FFFFFF"/>
          </w:rPr>
          <w:t>https://www.aspi.unimib.it/collections/entity/detail/223/</w:t>
        </w:r>
      </w:hyperlink>
    </w:p>
    <w:p w:rsidR="00062670" w:rsidRDefault="00062670" w:rsidP="001D5BAE">
      <w:pPr>
        <w:spacing w:after="0" w:line="240" w:lineRule="auto"/>
        <w:rPr>
          <w:rFonts w:ascii="Helvetica" w:hAnsi="Helvetica" w:cs="Helvetica"/>
          <w:color w:val="404040"/>
          <w:shd w:val="clear" w:color="auto" w:fill="FFFFFF"/>
        </w:rPr>
      </w:pPr>
    </w:p>
    <w:p w:rsidR="00062670" w:rsidRDefault="001D5BAE" w:rsidP="001D5BAE">
      <w:pPr>
        <w:spacing w:after="0" w:line="240" w:lineRule="auto"/>
        <w:rPr>
          <w:rFonts w:ascii="Helvetica" w:hAnsi="Helvetica" w:cs="Helvetica"/>
          <w:color w:val="404040"/>
          <w:shd w:val="clear" w:color="auto" w:fill="FFFFFF"/>
        </w:rPr>
      </w:pPr>
      <w:r>
        <w:rPr>
          <w:rFonts w:ascii="Helvetica" w:hAnsi="Helvetica" w:cs="Helvetica"/>
          <w:color w:val="404040"/>
          <w:shd w:val="clear" w:color="auto" w:fill="FFFFFF"/>
        </w:rPr>
        <w:t xml:space="preserve">Le immagini riproducono alcuni modelli di cronoscopi a partire da quello di </w:t>
      </w:r>
      <w:proofErr w:type="spellStart"/>
      <w:r>
        <w:rPr>
          <w:rFonts w:ascii="Helvetica" w:hAnsi="Helvetica" w:cs="Helvetica"/>
          <w:color w:val="404040"/>
          <w:shd w:val="clear" w:color="auto" w:fill="FFFFFF"/>
        </w:rPr>
        <w:t>Hipp</w:t>
      </w:r>
      <w:proofErr w:type="spellEnd"/>
      <w:r w:rsidR="00062670">
        <w:rPr>
          <w:rFonts w:ascii="Helvetica" w:hAnsi="Helvetica" w:cs="Helvetica"/>
          <w:color w:val="404040"/>
          <w:shd w:val="clear" w:color="auto" w:fill="FFFFFF"/>
        </w:rPr>
        <w:t>, messo a punto a metà dell’ottocento, che basandosi su un circuito elettromagnetico</w:t>
      </w:r>
      <w:r>
        <w:rPr>
          <w:rFonts w:ascii="Helvetica" w:hAnsi="Helvetica" w:cs="Helvetica"/>
          <w:color w:val="404040"/>
          <w:shd w:val="clear" w:color="auto" w:fill="FFFFFF"/>
        </w:rPr>
        <w:t xml:space="preserve"> consentiva la misurazione di intervalli anche di millisecondi.</w:t>
      </w:r>
      <w:r w:rsidR="00062670">
        <w:rPr>
          <w:rFonts w:ascii="Helvetica" w:hAnsi="Helvetica" w:cs="Helvetica"/>
          <w:color w:val="404040"/>
          <w:shd w:val="clear" w:color="auto" w:fill="FFFFFF"/>
        </w:rPr>
        <w:t xml:space="preserve"> </w:t>
      </w:r>
    </w:p>
    <w:p w:rsidR="001D5BAE" w:rsidRDefault="00062670" w:rsidP="001D5BAE">
      <w:pPr>
        <w:spacing w:after="0" w:line="240" w:lineRule="auto"/>
        <w:rPr>
          <w:rFonts w:ascii="Helvetica" w:hAnsi="Helvetica" w:cs="Helvetica"/>
          <w:color w:val="404040"/>
          <w:shd w:val="clear" w:color="auto" w:fill="FFFFFF"/>
        </w:rPr>
      </w:pPr>
      <w:r>
        <w:rPr>
          <w:rFonts w:ascii="Helvetica" w:hAnsi="Helvetica" w:cs="Helvetica"/>
          <w:color w:val="404040"/>
          <w:shd w:val="clear" w:color="auto" w:fill="FFFFFF"/>
        </w:rPr>
        <w:t xml:space="preserve">Fu usato in Italia da Gabriele Buccola (cfr. </w:t>
      </w:r>
      <w:r w:rsidRPr="00062670">
        <w:rPr>
          <w:rFonts w:ascii="Helvetica" w:hAnsi="Helvetica" w:cs="Helvetica"/>
          <w:i/>
          <w:color w:val="404040"/>
          <w:shd w:val="clear" w:color="auto" w:fill="FFFFFF"/>
        </w:rPr>
        <w:t>La legge del tempo nei fenomeni del pensiero.</w:t>
      </w:r>
      <w:r w:rsidRPr="00062670">
        <w:rPr>
          <w:rFonts w:ascii="Helvetica" w:hAnsi="Helvetica" w:cs="Helvetica"/>
          <w:color w:val="404040"/>
          <w:shd w:val="clear" w:color="auto" w:fill="FFFFFF"/>
        </w:rPr>
        <w:t xml:space="preserve"> Milano: </w:t>
      </w:r>
      <w:proofErr w:type="spellStart"/>
      <w:r w:rsidRPr="00062670">
        <w:rPr>
          <w:rFonts w:ascii="Helvetica" w:hAnsi="Helvetica" w:cs="Helvetica"/>
          <w:color w:val="404040"/>
          <w:shd w:val="clear" w:color="auto" w:fill="FFFFFF"/>
        </w:rPr>
        <w:t>Dumolard</w:t>
      </w:r>
      <w:proofErr w:type="spellEnd"/>
      <w:r>
        <w:rPr>
          <w:rFonts w:ascii="Helvetica" w:hAnsi="Helvetica" w:cs="Helvetica"/>
          <w:color w:val="404040"/>
          <w:shd w:val="clear" w:color="auto" w:fill="FFFFFF"/>
        </w:rPr>
        <w:t>, 1883</w:t>
      </w:r>
      <w:r w:rsidR="00CE4607">
        <w:rPr>
          <w:rFonts w:ascii="Helvetica" w:hAnsi="Helvetica" w:cs="Helvetica"/>
          <w:color w:val="404040"/>
          <w:shd w:val="clear" w:color="auto" w:fill="FFFFFF"/>
        </w:rPr>
        <w:t>;</w:t>
      </w:r>
      <w:r w:rsidR="00CE4607" w:rsidRPr="00CE4607">
        <w:t xml:space="preserve"> </w:t>
      </w:r>
      <w:r w:rsidR="00CE4607">
        <w:rPr>
          <w:rFonts w:ascii="Helvetica" w:hAnsi="Helvetica" w:cs="Helvetica"/>
          <w:color w:val="404040"/>
          <w:shd w:val="clear" w:color="auto" w:fill="FFFFFF"/>
        </w:rPr>
        <w:t xml:space="preserve">ristampa anastatica </w:t>
      </w:r>
      <w:r w:rsidR="00CE4607">
        <w:rPr>
          <w:rFonts w:ascii="Helvetica" w:hAnsi="Helvetica" w:cs="Helvetica"/>
          <w:color w:val="404040"/>
          <w:shd w:val="clear" w:color="auto" w:fill="FFFFFF"/>
        </w:rPr>
        <w:t>Bologna</w:t>
      </w:r>
      <w:r w:rsidR="00CE4607">
        <w:rPr>
          <w:rFonts w:ascii="Helvetica" w:hAnsi="Helvetica" w:cs="Helvetica"/>
          <w:color w:val="404040"/>
          <w:shd w:val="clear" w:color="auto" w:fill="FFFFFF"/>
        </w:rPr>
        <w:t>:</w:t>
      </w:r>
      <w:r w:rsidR="00CE4607">
        <w:rPr>
          <w:rFonts w:ascii="Helvetica" w:hAnsi="Helvetica" w:cs="Helvetica"/>
          <w:color w:val="404040"/>
          <w:shd w:val="clear" w:color="auto" w:fill="FFFFFF"/>
        </w:rPr>
        <w:t xml:space="preserve"> </w:t>
      </w:r>
      <w:r w:rsidR="00CE4607">
        <w:rPr>
          <w:rFonts w:ascii="Helvetica" w:hAnsi="Helvetica" w:cs="Helvetica"/>
          <w:color w:val="404040"/>
          <w:shd w:val="clear" w:color="auto" w:fill="FFFFFF"/>
        </w:rPr>
        <w:t>Pitagora, 1984)</w:t>
      </w:r>
      <w:r w:rsidRPr="00062670">
        <w:rPr>
          <w:rFonts w:ascii="Helvetica" w:hAnsi="Helvetica" w:cs="Helvetica"/>
          <w:color w:val="404040"/>
          <w:shd w:val="clear" w:color="auto" w:fill="FFFFFF"/>
        </w:rPr>
        <w:t>.</w:t>
      </w:r>
    </w:p>
    <w:p w:rsidR="00062670" w:rsidRDefault="00062670" w:rsidP="001D5BAE">
      <w:pPr>
        <w:spacing w:after="0" w:line="240" w:lineRule="auto"/>
        <w:rPr>
          <w:rFonts w:ascii="Helvetica" w:hAnsi="Helvetica" w:cs="Helvetica"/>
          <w:color w:val="404040"/>
          <w:shd w:val="clear" w:color="auto" w:fill="FFFFFF"/>
        </w:rPr>
      </w:pPr>
    </w:p>
    <w:p w:rsidR="00CE4607" w:rsidRDefault="00CE4607" w:rsidP="00062670">
      <w:pPr>
        <w:spacing w:after="0" w:line="240" w:lineRule="auto"/>
        <w:rPr>
          <w:rFonts w:ascii="Helvetica" w:hAnsi="Helvetica" w:cs="Helvetica"/>
          <w:color w:val="404040"/>
          <w:shd w:val="clear" w:color="auto" w:fill="FFFFFF"/>
          <w:lang w:val="fr-FR"/>
        </w:rPr>
      </w:pPr>
      <w:proofErr w:type="spellStart"/>
      <w:r>
        <w:rPr>
          <w:rFonts w:ascii="Helvetica" w:hAnsi="Helvetica" w:cs="Helvetica"/>
          <w:color w:val="404040"/>
          <w:shd w:val="clear" w:color="auto" w:fill="FFFFFF"/>
          <w:lang w:val="fr-FR"/>
        </w:rPr>
        <w:t>Riferimenti</w:t>
      </w:r>
      <w:proofErr w:type="spellEnd"/>
      <w:r>
        <w:rPr>
          <w:rFonts w:ascii="Helvetica" w:hAnsi="Helvetica" w:cs="Helvetica"/>
          <w:color w:val="404040"/>
          <w:shd w:val="clear" w:color="auto" w:fill="FFFFFF"/>
          <w:lang w:val="fr-FR"/>
        </w:rPr>
        <w:t> :</w:t>
      </w:r>
    </w:p>
    <w:p w:rsidR="00062670" w:rsidRPr="00062670" w:rsidRDefault="00062670" w:rsidP="00062670">
      <w:pPr>
        <w:spacing w:after="0" w:line="240" w:lineRule="auto"/>
        <w:rPr>
          <w:rFonts w:ascii="Helvetica" w:hAnsi="Helvetica" w:cs="Helvetica"/>
          <w:color w:val="404040"/>
          <w:shd w:val="clear" w:color="auto" w:fill="FFFFFF"/>
          <w:lang w:val="fr-FR"/>
        </w:rPr>
      </w:pPr>
      <w:proofErr w:type="spellStart"/>
      <w:r w:rsidRPr="00062670">
        <w:rPr>
          <w:rFonts w:ascii="Helvetica" w:hAnsi="Helvetica" w:cs="Helvetica"/>
          <w:color w:val="404040"/>
          <w:shd w:val="clear" w:color="auto" w:fill="FFFFFF"/>
          <w:lang w:val="fr-FR"/>
        </w:rPr>
        <w:t>Koppe</w:t>
      </w:r>
      <w:proofErr w:type="spellEnd"/>
      <w:r w:rsidRPr="00062670">
        <w:rPr>
          <w:rFonts w:ascii="Helvetica" w:hAnsi="Helvetica" w:cs="Helvetica"/>
          <w:color w:val="404040"/>
          <w:shd w:val="clear" w:color="auto" w:fill="FFFFFF"/>
          <w:lang w:val="fr-FR"/>
        </w:rPr>
        <w:t xml:space="preserve">, K. (1855). </w:t>
      </w:r>
      <w:proofErr w:type="spellStart"/>
      <w:r w:rsidRPr="00C376FF">
        <w:rPr>
          <w:rFonts w:ascii="Helvetica" w:hAnsi="Helvetica" w:cs="Helvetica"/>
          <w:i/>
          <w:color w:val="404040"/>
          <w:shd w:val="clear" w:color="auto" w:fill="FFFFFF"/>
          <w:lang w:val="fr-FR"/>
        </w:rPr>
        <w:t>Anfangsgründe</w:t>
      </w:r>
      <w:proofErr w:type="spellEnd"/>
      <w:r w:rsidRPr="00C376FF">
        <w:rPr>
          <w:rFonts w:ascii="Helvetica" w:hAnsi="Helvetica" w:cs="Helvetica"/>
          <w:i/>
          <w:color w:val="404040"/>
          <w:shd w:val="clear" w:color="auto" w:fill="FFFFFF"/>
          <w:lang w:val="fr-FR"/>
        </w:rPr>
        <w:t xml:space="preserve"> der </w:t>
      </w:r>
      <w:proofErr w:type="spellStart"/>
      <w:r w:rsidRPr="00C376FF">
        <w:rPr>
          <w:rFonts w:ascii="Helvetica" w:hAnsi="Helvetica" w:cs="Helvetica"/>
          <w:i/>
          <w:color w:val="404040"/>
          <w:shd w:val="clear" w:color="auto" w:fill="FFFFFF"/>
          <w:lang w:val="fr-FR"/>
        </w:rPr>
        <w:t>Physik</w:t>
      </w:r>
      <w:proofErr w:type="spellEnd"/>
      <w:r w:rsidRPr="00C376FF">
        <w:rPr>
          <w:rFonts w:ascii="Helvetica" w:hAnsi="Helvetica" w:cs="Helvetica"/>
          <w:i/>
          <w:color w:val="404040"/>
          <w:shd w:val="clear" w:color="auto" w:fill="FFFFFF"/>
          <w:lang w:val="fr-FR"/>
        </w:rPr>
        <w:t>,</w:t>
      </w:r>
      <w:r w:rsidRPr="00062670">
        <w:rPr>
          <w:rFonts w:ascii="Helvetica" w:hAnsi="Helvetica" w:cs="Helvetica"/>
          <w:color w:val="404040"/>
          <w:shd w:val="clear" w:color="auto" w:fill="FFFFFF"/>
          <w:lang w:val="fr-FR"/>
        </w:rPr>
        <w:t xml:space="preserve"> Essen: </w:t>
      </w:r>
      <w:proofErr w:type="spellStart"/>
      <w:r w:rsidRPr="00062670">
        <w:rPr>
          <w:rFonts w:ascii="Helvetica" w:hAnsi="Helvetica" w:cs="Helvetica"/>
          <w:color w:val="404040"/>
          <w:shd w:val="clear" w:color="auto" w:fill="FFFFFF"/>
          <w:lang w:val="fr-FR"/>
        </w:rPr>
        <w:t>Bäbeler</w:t>
      </w:r>
      <w:proofErr w:type="spellEnd"/>
      <w:r w:rsidRPr="00062670">
        <w:rPr>
          <w:rFonts w:ascii="Helvetica" w:hAnsi="Helvetica" w:cs="Helvetica"/>
          <w:color w:val="404040"/>
          <w:shd w:val="clear" w:color="auto" w:fill="FFFFFF"/>
          <w:lang w:val="fr-FR"/>
        </w:rPr>
        <w:t>.</w:t>
      </w:r>
    </w:p>
    <w:p w:rsidR="00062670" w:rsidRPr="00062670" w:rsidRDefault="00062670" w:rsidP="00062670">
      <w:pPr>
        <w:spacing w:after="0" w:line="240" w:lineRule="auto"/>
        <w:rPr>
          <w:rFonts w:ascii="Helvetica" w:hAnsi="Helvetica" w:cs="Helvetica"/>
          <w:color w:val="404040"/>
          <w:shd w:val="clear" w:color="auto" w:fill="FFFFFF"/>
        </w:rPr>
      </w:pPr>
      <w:proofErr w:type="spellStart"/>
      <w:r w:rsidRPr="00062670">
        <w:rPr>
          <w:rFonts w:ascii="Helvetica" w:hAnsi="Helvetica" w:cs="Helvetica"/>
          <w:color w:val="404040"/>
          <w:shd w:val="clear" w:color="auto" w:fill="FFFFFF"/>
          <w:lang w:val="en-US"/>
        </w:rPr>
        <w:t>Gundlach</w:t>
      </w:r>
      <w:proofErr w:type="spellEnd"/>
      <w:r w:rsidRPr="00062670">
        <w:rPr>
          <w:rFonts w:ascii="Helvetica" w:hAnsi="Helvetica" w:cs="Helvetica"/>
          <w:color w:val="404040"/>
          <w:shd w:val="clear" w:color="auto" w:fill="FFFFFF"/>
          <w:lang w:val="en-US"/>
        </w:rPr>
        <w:t xml:space="preserve">, H. (1996). The </w:t>
      </w:r>
      <w:proofErr w:type="spellStart"/>
      <w:r w:rsidRPr="00062670">
        <w:rPr>
          <w:rFonts w:ascii="Helvetica" w:hAnsi="Helvetica" w:cs="Helvetica"/>
          <w:color w:val="404040"/>
          <w:shd w:val="clear" w:color="auto" w:fill="FFFFFF"/>
          <w:lang w:val="en-US"/>
        </w:rPr>
        <w:t>Hipp</w:t>
      </w:r>
      <w:proofErr w:type="spellEnd"/>
      <w:r w:rsidRPr="00062670">
        <w:rPr>
          <w:rFonts w:ascii="Helvetica" w:hAnsi="Helvetica" w:cs="Helvetica"/>
          <w:color w:val="404040"/>
          <w:shd w:val="clear" w:color="auto" w:fill="FFFFFF"/>
          <w:lang w:val="en-US"/>
        </w:rPr>
        <w:t xml:space="preserve"> chronoscope as totem pole and the formation of a new tribe-applied psychology, </w:t>
      </w:r>
      <w:proofErr w:type="spellStart"/>
      <w:r w:rsidRPr="00062670">
        <w:rPr>
          <w:rFonts w:ascii="Helvetica" w:hAnsi="Helvetica" w:cs="Helvetica"/>
          <w:color w:val="404040"/>
          <w:shd w:val="clear" w:color="auto" w:fill="FFFFFF"/>
          <w:lang w:val="en-US"/>
        </w:rPr>
        <w:t>psychotechnics</w:t>
      </w:r>
      <w:proofErr w:type="spellEnd"/>
      <w:r w:rsidRPr="00062670">
        <w:rPr>
          <w:rFonts w:ascii="Helvetica" w:hAnsi="Helvetica" w:cs="Helvetica"/>
          <w:color w:val="404040"/>
          <w:shd w:val="clear" w:color="auto" w:fill="FFFFFF"/>
          <w:lang w:val="en-US"/>
        </w:rPr>
        <w:t xml:space="preserve"> and rationality. </w:t>
      </w:r>
      <w:r w:rsidRPr="00062670">
        <w:rPr>
          <w:rFonts w:ascii="Helvetica" w:hAnsi="Helvetica" w:cs="Helvetica"/>
          <w:i/>
          <w:color w:val="404040"/>
          <w:shd w:val="clear" w:color="auto" w:fill="FFFFFF"/>
        </w:rPr>
        <w:t>Teorie e modelli,</w:t>
      </w:r>
      <w:r w:rsidRPr="00062670">
        <w:rPr>
          <w:rFonts w:ascii="Helvetica" w:hAnsi="Helvetica" w:cs="Helvetica"/>
          <w:color w:val="404040"/>
          <w:shd w:val="clear" w:color="auto" w:fill="FFFFFF"/>
        </w:rPr>
        <w:t xml:space="preserve"> 1, 65-85.</w:t>
      </w:r>
    </w:p>
    <w:p w:rsidR="001D5BAE" w:rsidRDefault="001D5BAE" w:rsidP="001D5BAE">
      <w:pPr>
        <w:spacing w:after="0" w:line="240" w:lineRule="auto"/>
      </w:pPr>
    </w:p>
    <w:p w:rsidR="00C376FF" w:rsidRDefault="00C376FF" w:rsidP="001D5BAE">
      <w:pPr>
        <w:spacing w:after="0" w:line="240" w:lineRule="auto"/>
      </w:pPr>
    </w:p>
    <w:p w:rsidR="00C376FF" w:rsidRDefault="00C376FF" w:rsidP="001D5BAE">
      <w:pPr>
        <w:spacing w:after="0" w:line="240" w:lineRule="auto"/>
      </w:pPr>
    </w:p>
    <w:p w:rsidR="00C376FF" w:rsidRDefault="00C376FF" w:rsidP="00C376FF">
      <w:pPr>
        <w:spacing w:after="0" w:line="240" w:lineRule="auto"/>
        <w:jc w:val="center"/>
      </w:pPr>
      <w:r w:rsidRPr="00C376FF">
        <w:drawing>
          <wp:inline distT="0" distB="0" distL="0" distR="0" wp14:anchorId="3098D21D" wp14:editId="71C1710F">
            <wp:extent cx="4572000" cy="5143146"/>
            <wp:effectExtent l="0" t="0" r="0" b="635"/>
            <wp:docPr id="4098" name="Picture 4" descr="c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4" descr="c1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-2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741" cy="514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8B027B" w:rsidRDefault="008B027B">
      <w:r>
        <w:br w:type="page"/>
      </w:r>
    </w:p>
    <w:p w:rsidR="00C376FF" w:rsidRDefault="008B027B" w:rsidP="00C376FF">
      <w:pPr>
        <w:spacing w:after="0" w:line="240" w:lineRule="auto"/>
        <w:jc w:val="center"/>
      </w:pPr>
      <w:r w:rsidRPr="008B027B">
        <w:lastRenderedPageBreak/>
        <w:drawing>
          <wp:inline distT="0" distB="0" distL="0" distR="0" wp14:anchorId="2D38862F" wp14:editId="6C807DEE">
            <wp:extent cx="5722938" cy="4157662"/>
            <wp:effectExtent l="0" t="0" r="0" b="0"/>
            <wp:docPr id="61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938" cy="4157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8B027B" w:rsidRDefault="008B027B" w:rsidP="00C376FF">
      <w:pPr>
        <w:spacing w:after="0" w:line="240" w:lineRule="auto"/>
        <w:jc w:val="center"/>
      </w:pPr>
    </w:p>
    <w:p w:rsidR="008B027B" w:rsidRDefault="008B027B" w:rsidP="00C376FF">
      <w:pPr>
        <w:spacing w:after="0" w:line="240" w:lineRule="auto"/>
        <w:jc w:val="center"/>
      </w:pPr>
    </w:p>
    <w:p w:rsidR="008B027B" w:rsidRDefault="008B027B" w:rsidP="008B027B">
      <w:pPr>
        <w:spacing w:after="0" w:line="240" w:lineRule="auto"/>
        <w:rPr>
          <w:i/>
          <w:iCs/>
        </w:rPr>
      </w:pPr>
      <w:r w:rsidRPr="008B027B">
        <w:t xml:space="preserve">Cronografo di </w:t>
      </w:r>
      <w:proofErr w:type="spellStart"/>
      <w:r w:rsidRPr="008B027B">
        <w:t>Hirsch</w:t>
      </w:r>
      <w:proofErr w:type="spellEnd"/>
      <w:r w:rsidRPr="008B027B">
        <w:t>. Il</w:t>
      </w:r>
      <w:r>
        <w:t xml:space="preserve"> cosiddetto</w:t>
      </w:r>
      <w:r w:rsidRPr="008B027B">
        <w:t xml:space="preserve"> </w:t>
      </w:r>
      <w:r>
        <w:t>“</w:t>
      </w:r>
      <w:r w:rsidRPr="008B027B">
        <w:rPr>
          <w:i/>
          <w:iCs/>
        </w:rPr>
        <w:t>tasto telegrafico</w:t>
      </w:r>
      <w:r>
        <w:rPr>
          <w:i/>
          <w:iCs/>
        </w:rPr>
        <w:t>”</w:t>
      </w:r>
      <w:r w:rsidRPr="008B027B">
        <w:rPr>
          <w:i/>
          <w:iCs/>
        </w:rPr>
        <w:t xml:space="preserve"> </w:t>
      </w:r>
      <w:r>
        <w:t>veniva</w:t>
      </w:r>
      <w:r w:rsidRPr="008B027B">
        <w:t xml:space="preserve"> utilizzato nelle ricerche sui tempi di reazione. </w:t>
      </w:r>
    </w:p>
    <w:p w:rsidR="00CE4607" w:rsidRDefault="00CE4607" w:rsidP="008B027B">
      <w:pPr>
        <w:spacing w:after="0" w:line="240" w:lineRule="auto"/>
        <w:rPr>
          <w:i/>
          <w:iCs/>
        </w:rPr>
      </w:pPr>
    </w:p>
    <w:p w:rsidR="00CE4607" w:rsidRDefault="00CE4607" w:rsidP="00CE4607">
      <w:pPr>
        <w:spacing w:after="0" w:line="240" w:lineRule="auto"/>
        <w:jc w:val="center"/>
        <w:rPr>
          <w:i/>
          <w:iCs/>
        </w:rPr>
      </w:pPr>
      <w:r>
        <w:rPr>
          <w:noProof/>
          <w:lang w:eastAsia="it-IT"/>
        </w:rPr>
        <w:drawing>
          <wp:inline distT="0" distB="0" distL="0" distR="0" wp14:anchorId="6F8D5042" wp14:editId="1B4CE38C">
            <wp:extent cx="4114800" cy="3096218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096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607" w:rsidRDefault="00CE4607" w:rsidP="008B027B">
      <w:pPr>
        <w:spacing w:after="0" w:line="240" w:lineRule="auto"/>
        <w:rPr>
          <w:i/>
          <w:iCs/>
        </w:rPr>
      </w:pPr>
      <w:r>
        <w:t>Buccola</w:t>
      </w:r>
      <w:r w:rsidRPr="008B027B">
        <w:t xml:space="preserve"> </w:t>
      </w:r>
      <w:r>
        <w:t xml:space="preserve">– cui si riferisce questo disegno del 1881 - </w:t>
      </w:r>
      <w:r>
        <w:t>lo ha descritto differenziandolo</w:t>
      </w:r>
      <w:r w:rsidRPr="008B027B">
        <w:t xml:space="preserve"> dal </w:t>
      </w:r>
      <w:r w:rsidRPr="008B027B">
        <w:rPr>
          <w:i/>
          <w:iCs/>
        </w:rPr>
        <w:t xml:space="preserve">tasto astronomico </w:t>
      </w:r>
      <w:r w:rsidRPr="008B027B">
        <w:t xml:space="preserve">(un pulsante a pera) e dal </w:t>
      </w:r>
      <w:r w:rsidRPr="008B027B">
        <w:rPr>
          <w:i/>
          <w:iCs/>
        </w:rPr>
        <w:t xml:space="preserve">tasto a scatola </w:t>
      </w:r>
      <w:r w:rsidRPr="008B027B">
        <w:t xml:space="preserve">o </w:t>
      </w:r>
      <w:r w:rsidRPr="008B027B">
        <w:rPr>
          <w:i/>
          <w:iCs/>
        </w:rPr>
        <w:t xml:space="preserve">libro del Secchi. </w:t>
      </w:r>
    </w:p>
    <w:p w:rsidR="008B027B" w:rsidRDefault="00CE4607" w:rsidP="008B027B">
      <w:pPr>
        <w:spacing w:after="0" w:line="240" w:lineRule="auto"/>
        <w:rPr>
          <w:iCs/>
        </w:rPr>
      </w:pPr>
      <w:r>
        <w:t xml:space="preserve">Cfr. </w:t>
      </w:r>
      <w:r w:rsidR="008B027B" w:rsidRPr="008B027B">
        <w:t xml:space="preserve">Buccola </w:t>
      </w:r>
      <w:r w:rsidR="008B027B" w:rsidRPr="008B027B">
        <w:t>G.</w:t>
      </w:r>
      <w:r w:rsidR="008B027B" w:rsidRPr="008B027B">
        <w:t>,</w:t>
      </w:r>
      <w:r w:rsidR="008B027B" w:rsidRPr="008B027B">
        <w:rPr>
          <w:i/>
          <w:iCs/>
        </w:rPr>
        <w:t xml:space="preserve"> La Legge del Tempo nei Fenomeni del Pensiero</w:t>
      </w:r>
      <w:r w:rsidR="008B027B" w:rsidRPr="008B027B">
        <w:t>,</w:t>
      </w:r>
      <w:r>
        <w:t xml:space="preserve"> </w:t>
      </w:r>
      <w:proofErr w:type="spellStart"/>
      <w:r>
        <w:t>Dumolard</w:t>
      </w:r>
      <w:proofErr w:type="spellEnd"/>
      <w:r>
        <w:t xml:space="preserve">, Milano 1883, p. 170; ristampa </w:t>
      </w:r>
      <w:r w:rsidRPr="00CE4607">
        <w:rPr>
          <w:iCs/>
        </w:rPr>
        <w:t>Bologna: Pitagora, 1984</w:t>
      </w:r>
      <w:r>
        <w:rPr>
          <w:iCs/>
        </w:rPr>
        <w:t>.</w:t>
      </w:r>
    </w:p>
    <w:p w:rsidR="00226D0E" w:rsidRPr="008B027B" w:rsidRDefault="00226D0E" w:rsidP="008B027B">
      <w:pPr>
        <w:spacing w:after="0" w:line="240" w:lineRule="auto"/>
      </w:pPr>
    </w:p>
    <w:p w:rsidR="008B027B" w:rsidRDefault="008B027B" w:rsidP="00C376FF">
      <w:pPr>
        <w:spacing w:after="0" w:line="240" w:lineRule="auto"/>
        <w:jc w:val="center"/>
      </w:pPr>
    </w:p>
    <w:p w:rsidR="00C376FF" w:rsidRDefault="00C376FF" w:rsidP="00226D0E">
      <w:pPr>
        <w:jc w:val="center"/>
      </w:pPr>
      <w:r>
        <w:br w:type="page"/>
      </w:r>
      <w:r w:rsidR="00226D0E">
        <w:rPr>
          <w:noProof/>
          <w:lang w:eastAsia="it-IT"/>
        </w:rPr>
        <w:lastRenderedPageBreak/>
        <w:drawing>
          <wp:inline distT="0" distB="0" distL="0" distR="0">
            <wp:extent cx="2457450" cy="2657475"/>
            <wp:effectExtent l="0" t="0" r="0" b="9525"/>
            <wp:docPr id="2" name="Immagine 2" descr="http://www.bitnick.it/AG%201_file/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itnick.it/AG%201_file/image00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D0E" w:rsidRDefault="00226D0E" w:rsidP="00226D0E">
      <w:pPr>
        <w:jc w:val="center"/>
      </w:pPr>
      <w:r>
        <w:t>Cronoscopio usato da Buccola</w:t>
      </w:r>
    </w:p>
    <w:p w:rsidR="00226D0E" w:rsidRDefault="00226D0E"/>
    <w:p w:rsidR="00C376FF" w:rsidRDefault="00C376FF" w:rsidP="00C376FF">
      <w:pPr>
        <w:spacing w:after="0" w:line="240" w:lineRule="auto"/>
        <w:jc w:val="center"/>
        <w:rPr>
          <w:i/>
          <w:iCs/>
        </w:rPr>
      </w:pPr>
    </w:p>
    <w:p w:rsidR="00C376FF" w:rsidRPr="00C376FF" w:rsidRDefault="00C376FF" w:rsidP="00C376FF">
      <w:pPr>
        <w:spacing w:after="0" w:line="240" w:lineRule="auto"/>
        <w:jc w:val="center"/>
      </w:pPr>
    </w:p>
    <w:p w:rsidR="00C376FF" w:rsidRDefault="00C376FF" w:rsidP="00C376FF">
      <w:pPr>
        <w:spacing w:after="0" w:line="240" w:lineRule="auto"/>
        <w:jc w:val="center"/>
      </w:pPr>
    </w:p>
    <w:p w:rsidR="00C376FF" w:rsidRDefault="00C376FF" w:rsidP="00C376FF">
      <w:pPr>
        <w:spacing w:after="0" w:line="240" w:lineRule="auto"/>
        <w:jc w:val="center"/>
      </w:pPr>
      <w:r w:rsidRPr="00C376FF">
        <w:drawing>
          <wp:inline distT="0" distB="0" distL="0" distR="0" wp14:anchorId="2CFF7582" wp14:editId="5F4BB76B">
            <wp:extent cx="3343275" cy="3343275"/>
            <wp:effectExtent l="0" t="0" r="9525" b="9525"/>
            <wp:docPr id="3075" name="Picture 4" descr="02FIS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4" descr="02FISIC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966" cy="3346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376FF" w:rsidRDefault="00C376FF" w:rsidP="00C376FF">
      <w:pPr>
        <w:spacing w:after="0" w:line="240" w:lineRule="auto"/>
        <w:jc w:val="center"/>
        <w:rPr>
          <w:i/>
          <w:iCs/>
        </w:rPr>
      </w:pPr>
      <w:r w:rsidRPr="00C376FF">
        <w:t>C</w:t>
      </w:r>
      <w:r>
        <w:t>ronoscopio</w:t>
      </w:r>
      <w:r w:rsidRPr="00C376FF">
        <w:t xml:space="preserve"> di </w:t>
      </w:r>
      <w:proofErr w:type="spellStart"/>
      <w:r>
        <w:t>Hipp</w:t>
      </w:r>
      <w:proofErr w:type="spellEnd"/>
      <w:r>
        <w:t xml:space="preserve"> </w:t>
      </w:r>
      <w:r>
        <w:t>(</w:t>
      </w:r>
      <w:r>
        <w:t>1865</w:t>
      </w:r>
      <w:r w:rsidRPr="00C376FF">
        <w:t>)</w:t>
      </w:r>
      <w:r>
        <w:t xml:space="preserve"> - </w:t>
      </w:r>
      <w:r w:rsidRPr="00C376FF">
        <w:rPr>
          <w:i/>
          <w:iCs/>
        </w:rPr>
        <w:t xml:space="preserve">Dipartimento di </w:t>
      </w:r>
      <w:r>
        <w:rPr>
          <w:i/>
          <w:iCs/>
        </w:rPr>
        <w:t xml:space="preserve">scienze fisiche e astronomiche, </w:t>
      </w:r>
      <w:r>
        <w:rPr>
          <w:i/>
          <w:iCs/>
        </w:rPr>
        <w:t xml:space="preserve">Università di </w:t>
      </w:r>
      <w:r>
        <w:rPr>
          <w:i/>
          <w:iCs/>
        </w:rPr>
        <w:t>Palermo</w:t>
      </w:r>
    </w:p>
    <w:p w:rsidR="00226D0E" w:rsidRDefault="00226D0E" w:rsidP="00C376FF">
      <w:pPr>
        <w:spacing w:after="0" w:line="240" w:lineRule="auto"/>
        <w:jc w:val="center"/>
        <w:rPr>
          <w:i/>
          <w:iCs/>
        </w:rPr>
      </w:pPr>
    </w:p>
    <w:p w:rsidR="00226D0E" w:rsidRPr="00C376FF" w:rsidRDefault="00226D0E" w:rsidP="00C376FF">
      <w:pPr>
        <w:spacing w:after="0" w:line="240" w:lineRule="auto"/>
        <w:jc w:val="center"/>
      </w:pPr>
    </w:p>
    <w:p w:rsidR="00C376FF" w:rsidRDefault="000A7356" w:rsidP="00226D0E">
      <w:pPr>
        <w:jc w:val="center"/>
      </w:pPr>
      <w:r w:rsidRPr="000A7356">
        <w:lastRenderedPageBreak/>
        <w:drawing>
          <wp:inline distT="0" distB="0" distL="0" distR="0" wp14:anchorId="5A33D3CA" wp14:editId="1150CD58">
            <wp:extent cx="3905250" cy="3905250"/>
            <wp:effectExtent l="0" t="0" r="0" b="0"/>
            <wp:docPr id="5122" name="Picture 3" descr="06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3" descr="06FISI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320" cy="391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0A7356" w:rsidRDefault="000A7356" w:rsidP="000A7356">
      <w:pPr>
        <w:spacing w:after="0" w:line="240" w:lineRule="auto"/>
        <w:jc w:val="center"/>
        <w:rPr>
          <w:i/>
          <w:iCs/>
        </w:rPr>
      </w:pPr>
      <w:r w:rsidRPr="00C376FF">
        <w:t>C</w:t>
      </w:r>
      <w:r>
        <w:t>ronoscopio</w:t>
      </w:r>
      <w:r w:rsidRPr="00C376FF">
        <w:t xml:space="preserve"> </w:t>
      </w:r>
      <w:r>
        <w:t xml:space="preserve">- </w:t>
      </w:r>
      <w:r w:rsidRPr="00C376FF">
        <w:rPr>
          <w:i/>
          <w:iCs/>
        </w:rPr>
        <w:t xml:space="preserve">Dipartimento di </w:t>
      </w:r>
      <w:r>
        <w:rPr>
          <w:i/>
          <w:iCs/>
        </w:rPr>
        <w:t>fisiologia umana</w:t>
      </w:r>
      <w:r>
        <w:rPr>
          <w:i/>
          <w:iCs/>
        </w:rPr>
        <w:t>, Università di Palermo</w:t>
      </w:r>
    </w:p>
    <w:p w:rsidR="00226D0E" w:rsidRDefault="00226D0E" w:rsidP="000A7356">
      <w:pPr>
        <w:spacing w:after="0" w:line="240" w:lineRule="auto"/>
        <w:jc w:val="center"/>
        <w:rPr>
          <w:i/>
          <w:iCs/>
        </w:rPr>
      </w:pPr>
    </w:p>
    <w:p w:rsidR="00226D0E" w:rsidRPr="00C376FF" w:rsidRDefault="00226D0E" w:rsidP="000A7356">
      <w:pPr>
        <w:spacing w:after="0" w:line="240" w:lineRule="auto"/>
        <w:jc w:val="center"/>
      </w:pPr>
    </w:p>
    <w:p w:rsidR="000A7356" w:rsidRDefault="000A7356" w:rsidP="00C376FF">
      <w:pPr>
        <w:spacing w:after="0" w:line="240" w:lineRule="auto"/>
        <w:jc w:val="center"/>
      </w:pPr>
    </w:p>
    <w:p w:rsidR="00226D0E" w:rsidRDefault="00226D0E" w:rsidP="00226D0E">
      <w:pPr>
        <w:spacing w:after="0" w:line="240" w:lineRule="auto"/>
        <w:jc w:val="center"/>
      </w:pPr>
      <w:r w:rsidRPr="00C376FF">
        <w:drawing>
          <wp:inline distT="0" distB="0" distL="0" distR="0" wp14:anchorId="4E5982FB" wp14:editId="5B02A46F">
            <wp:extent cx="2347912" cy="4321175"/>
            <wp:effectExtent l="0" t="0" r="0" b="3175"/>
            <wp:docPr id="3074" name="Picture 3" descr="fot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3" descr="foto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912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226D0E" w:rsidRDefault="00226D0E" w:rsidP="00226D0E">
      <w:pPr>
        <w:spacing w:after="0" w:line="240" w:lineRule="auto"/>
        <w:jc w:val="center"/>
        <w:rPr>
          <w:i/>
          <w:iCs/>
        </w:rPr>
      </w:pPr>
      <w:r w:rsidRPr="00C376FF">
        <w:lastRenderedPageBreak/>
        <w:t>C</w:t>
      </w:r>
      <w:r>
        <w:t>ronoscopio</w:t>
      </w:r>
      <w:r w:rsidRPr="00C376FF">
        <w:t xml:space="preserve"> di </w:t>
      </w:r>
      <w:proofErr w:type="spellStart"/>
      <w:r w:rsidRPr="00C376FF">
        <w:t>Hipp</w:t>
      </w:r>
      <w:proofErr w:type="spellEnd"/>
      <w:r w:rsidRPr="00C376FF">
        <w:t>, Neuchâtel</w:t>
      </w:r>
      <w:r>
        <w:t xml:space="preserve"> (circa </w:t>
      </w:r>
      <w:r w:rsidRPr="00C376FF">
        <w:t>1870)</w:t>
      </w:r>
      <w:r>
        <w:t xml:space="preserve"> - </w:t>
      </w:r>
      <w:r w:rsidRPr="00C376FF">
        <w:rPr>
          <w:i/>
          <w:iCs/>
        </w:rPr>
        <w:t>Dipartimento di fisica</w:t>
      </w:r>
      <w:r>
        <w:rPr>
          <w:i/>
          <w:iCs/>
        </w:rPr>
        <w:t>, Università di Pisa</w:t>
      </w:r>
    </w:p>
    <w:p w:rsidR="000A7356" w:rsidRDefault="000A7356" w:rsidP="00C376FF">
      <w:pPr>
        <w:spacing w:after="0" w:line="240" w:lineRule="auto"/>
        <w:jc w:val="center"/>
      </w:pPr>
    </w:p>
    <w:p w:rsidR="000A7356" w:rsidRDefault="000A7356" w:rsidP="00C376FF">
      <w:pPr>
        <w:spacing w:after="0" w:line="240" w:lineRule="auto"/>
        <w:jc w:val="center"/>
      </w:pPr>
      <w:r w:rsidRPr="000A7356">
        <w:drawing>
          <wp:inline distT="0" distB="0" distL="0" distR="0" wp14:anchorId="1AFEBACB" wp14:editId="3950C7A0">
            <wp:extent cx="3359150" cy="3671887"/>
            <wp:effectExtent l="0" t="0" r="0" b="5080"/>
            <wp:docPr id="5123" name="Picture 4" descr="hipp 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4" descr="hipp f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0" cy="3671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0A7356" w:rsidRDefault="000A7356" w:rsidP="00C376FF">
      <w:pPr>
        <w:spacing w:after="0" w:line="240" w:lineRule="auto"/>
        <w:jc w:val="center"/>
      </w:pPr>
      <w:r>
        <w:t xml:space="preserve">Cronoscopio - </w:t>
      </w:r>
      <w:r w:rsidRPr="000A7356">
        <w:t xml:space="preserve"> </w:t>
      </w:r>
      <w:r w:rsidRPr="000A7356">
        <w:rPr>
          <w:i/>
        </w:rPr>
        <w:t xml:space="preserve">Istituto e Museo di storia della scienza, Firenze </w:t>
      </w:r>
    </w:p>
    <w:p w:rsidR="000A7356" w:rsidRDefault="00F2521E" w:rsidP="00226D0E">
      <w:pPr>
        <w:spacing w:after="0" w:line="240" w:lineRule="auto"/>
        <w:jc w:val="center"/>
        <w:rPr>
          <w:i/>
        </w:rPr>
      </w:pPr>
      <w:r w:rsidRPr="003504AF">
        <w:rPr>
          <w:i/>
        </w:rPr>
        <w:drawing>
          <wp:anchor distT="0" distB="0" distL="114300" distR="114300" simplePos="0" relativeHeight="251660288" behindDoc="0" locked="0" layoutInCell="1" allowOverlap="1" wp14:anchorId="303C5861" wp14:editId="161747F9">
            <wp:simplePos x="0" y="0"/>
            <wp:positionH relativeFrom="column">
              <wp:posOffset>2010410</wp:posOffset>
            </wp:positionH>
            <wp:positionV relativeFrom="paragraph">
              <wp:posOffset>1921510</wp:posOffset>
            </wp:positionV>
            <wp:extent cx="1717675" cy="2514600"/>
            <wp:effectExtent l="1588" t="0" r="0" b="0"/>
            <wp:wrapNone/>
            <wp:docPr id="8197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7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176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A7356" w:rsidRPr="000A7356">
        <w:t xml:space="preserve">da: Barsanti, G. (Ed.). </w:t>
      </w:r>
      <w:r w:rsidR="000A7356" w:rsidRPr="000A7356">
        <w:rPr>
          <w:i/>
        </w:rPr>
        <w:t>Misura dell'uomo. Strumenti, teorie e pratiche dell'antropometria e della psicologi</w:t>
      </w:r>
      <w:r w:rsidR="000A7356" w:rsidRPr="000A7356">
        <w:rPr>
          <w:i/>
        </w:rPr>
        <w:t>a sperimentale tra ‘800 e ‘900</w:t>
      </w:r>
      <w:r w:rsidR="00226D0E">
        <w:rPr>
          <w:i/>
        </w:rPr>
        <w:t xml:space="preserve">. </w:t>
      </w:r>
      <w:r w:rsidR="00226D0E" w:rsidRPr="00226D0E">
        <w:t>Firenze, 1986.</w:t>
      </w:r>
    </w:p>
    <w:p w:rsidR="00226D0E" w:rsidRDefault="00F2521E" w:rsidP="00226D0E">
      <w:pPr>
        <w:spacing w:after="0" w:line="240" w:lineRule="auto"/>
        <w:jc w:val="center"/>
        <w:rPr>
          <w:i/>
        </w:rPr>
      </w:pPr>
      <w:r w:rsidRPr="003504AF">
        <w:rPr>
          <w:i/>
        </w:rPr>
        <w:drawing>
          <wp:anchor distT="0" distB="0" distL="114300" distR="114300" simplePos="0" relativeHeight="251659264" behindDoc="0" locked="0" layoutInCell="1" allowOverlap="1" wp14:anchorId="3C7BD617" wp14:editId="75D114C2">
            <wp:simplePos x="0" y="0"/>
            <wp:positionH relativeFrom="column">
              <wp:posOffset>2126615</wp:posOffset>
            </wp:positionH>
            <wp:positionV relativeFrom="paragraph">
              <wp:posOffset>8255</wp:posOffset>
            </wp:positionV>
            <wp:extent cx="1543050" cy="2455545"/>
            <wp:effectExtent l="952" t="0" r="953" b="952"/>
            <wp:wrapNone/>
            <wp:docPr id="819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43050" cy="24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26D0E" w:rsidRDefault="00226D0E" w:rsidP="00226D0E">
      <w:pPr>
        <w:spacing w:after="0" w:line="240" w:lineRule="auto"/>
        <w:jc w:val="center"/>
        <w:rPr>
          <w:i/>
        </w:rPr>
      </w:pPr>
    </w:p>
    <w:p w:rsidR="003504AF" w:rsidRDefault="003504AF" w:rsidP="00226D0E">
      <w:pPr>
        <w:spacing w:after="0" w:line="240" w:lineRule="auto"/>
        <w:jc w:val="center"/>
        <w:rPr>
          <w:i/>
        </w:rPr>
      </w:pPr>
    </w:p>
    <w:p w:rsidR="003504AF" w:rsidRDefault="003504AF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Default="00F2521E" w:rsidP="00226D0E">
      <w:pPr>
        <w:spacing w:after="0" w:line="240" w:lineRule="auto"/>
        <w:jc w:val="center"/>
        <w:rPr>
          <w:i/>
        </w:rPr>
      </w:pPr>
    </w:p>
    <w:p w:rsidR="00F2521E" w:rsidRPr="00F2521E" w:rsidRDefault="00F2521E" w:rsidP="00226D0E">
      <w:pPr>
        <w:spacing w:after="0" w:line="240" w:lineRule="auto"/>
        <w:jc w:val="center"/>
      </w:pPr>
      <w:r w:rsidRPr="00F2521E">
        <w:t xml:space="preserve">Cronoscopio di Kiesow – </w:t>
      </w:r>
      <w:r w:rsidRPr="00F2521E">
        <w:rPr>
          <w:i/>
        </w:rPr>
        <w:t>Dipartim</w:t>
      </w:r>
      <w:bookmarkStart w:id="0" w:name="_GoBack"/>
      <w:bookmarkEnd w:id="0"/>
      <w:r w:rsidRPr="00F2521E">
        <w:rPr>
          <w:i/>
        </w:rPr>
        <w:t>ento di Psicologia, Università di Torino</w:t>
      </w:r>
    </w:p>
    <w:sectPr w:rsidR="00F2521E" w:rsidRPr="00F252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AE"/>
    <w:rsid w:val="00062670"/>
    <w:rsid w:val="000A7356"/>
    <w:rsid w:val="001434BB"/>
    <w:rsid w:val="001D5BAE"/>
    <w:rsid w:val="00226D0E"/>
    <w:rsid w:val="0026554C"/>
    <w:rsid w:val="00310369"/>
    <w:rsid w:val="003504AF"/>
    <w:rsid w:val="00466D9E"/>
    <w:rsid w:val="008B027B"/>
    <w:rsid w:val="00A126A3"/>
    <w:rsid w:val="00AC0307"/>
    <w:rsid w:val="00C376FF"/>
    <w:rsid w:val="00CE4607"/>
    <w:rsid w:val="00F2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D5BAE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D5BAE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7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76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D5BAE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D5BAE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7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76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6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emf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hyperlink" Target="https://www.aspi.unimib.it/collections/entity/detail/223/" TargetMode="External"/><Relationship Id="rId15" Type="http://schemas.openxmlformats.org/officeDocument/2006/relationships/image" Target="media/image9.emf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Processi Formativi</dc:creator>
  <cp:lastModifiedBy>Processi Formativi</cp:lastModifiedBy>
  <cp:revision>7</cp:revision>
  <dcterms:created xsi:type="dcterms:W3CDTF">2019-01-27T09:41:00Z</dcterms:created>
  <dcterms:modified xsi:type="dcterms:W3CDTF">2019-01-27T10:08:00Z</dcterms:modified>
</cp:coreProperties>
</file>