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3CB" w:rsidRDefault="000C43A0">
      <w:pPr>
        <w:jc w:val="center"/>
        <w:rPr>
          <w:b/>
          <w:sz w:val="26"/>
          <w:szCs w:val="26"/>
        </w:rPr>
      </w:pPr>
      <w:r>
        <w:rPr>
          <w:b/>
          <w:sz w:val="26"/>
          <w:szCs w:val="26"/>
        </w:rPr>
        <w:t>Ergografo</w:t>
      </w:r>
    </w:p>
    <w:p w:rsidR="002F73CB" w:rsidRDefault="002F73CB">
      <w:pPr>
        <w:jc w:val="center"/>
        <w:rPr>
          <w:b/>
          <w:sz w:val="26"/>
          <w:szCs w:val="26"/>
        </w:rPr>
      </w:pPr>
    </w:p>
    <w:p w:rsidR="002F73CB" w:rsidRDefault="000C43A0">
      <w:pPr>
        <w:jc w:val="both"/>
      </w:pPr>
      <w:r>
        <w:rPr>
          <w:b/>
        </w:rPr>
        <w:t>Nome originale:</w:t>
      </w:r>
      <w:r>
        <w:t xml:space="preserve"> ergografo</w:t>
      </w:r>
    </w:p>
    <w:p w:rsidR="002F73CB" w:rsidRDefault="000C43A0">
      <w:pPr>
        <w:jc w:val="both"/>
      </w:pPr>
      <w:r>
        <w:rPr>
          <w:b/>
        </w:rPr>
        <w:t>Dimensioni:</w:t>
      </w:r>
      <w:r>
        <w:t xml:space="preserve"> poggia braccio: 53 x 19,5 x 17, 7; apparecchio scrivente: 47 x 21 x 11</w:t>
      </w:r>
    </w:p>
    <w:p w:rsidR="002F73CB" w:rsidRDefault="000C43A0">
      <w:pPr>
        <w:jc w:val="both"/>
      </w:pPr>
      <w:r>
        <w:rPr>
          <w:b/>
        </w:rPr>
        <w:t>Peso:</w:t>
      </w:r>
      <w:r>
        <w:t xml:space="preserve"> poggia braccio: 7,3; apparecchio scrivente: 6,1</w:t>
      </w:r>
    </w:p>
    <w:p w:rsidR="002F73CB" w:rsidRDefault="000C43A0">
      <w:pPr>
        <w:jc w:val="both"/>
      </w:pPr>
      <w:r>
        <w:rPr>
          <w:b/>
        </w:rPr>
        <w:t>Materiale:</w:t>
      </w:r>
      <w:r>
        <w:t xml:space="preserve"> legno, ferro, ottone, velluto, cuoio</w:t>
      </w:r>
    </w:p>
    <w:p w:rsidR="002F73CB" w:rsidRDefault="000C43A0">
      <w:pPr>
        <w:jc w:val="both"/>
      </w:pPr>
      <w:r>
        <w:rPr>
          <w:b/>
        </w:rPr>
        <w:t>Accessori:</w:t>
      </w:r>
      <w:r>
        <w:t xml:space="preserve"> pesi, supporto pesi</w:t>
      </w:r>
    </w:p>
    <w:p w:rsidR="002F73CB" w:rsidRDefault="000C43A0">
      <w:pPr>
        <w:jc w:val="both"/>
      </w:pPr>
      <w:r>
        <w:rPr>
          <w:b/>
        </w:rPr>
        <w:t>Annessi:</w:t>
      </w:r>
      <w:r>
        <w:t xml:space="preserve"> metronomo, chimografo</w:t>
      </w:r>
    </w:p>
    <w:p w:rsidR="002F73CB" w:rsidRDefault="000C43A0">
      <w:pPr>
        <w:jc w:val="both"/>
      </w:pPr>
      <w:r>
        <w:rPr>
          <w:b/>
        </w:rPr>
        <w:t>Ideatore:</w:t>
      </w:r>
      <w:r>
        <w:t xml:space="preserve"> Angelo Mosso</w:t>
      </w:r>
    </w:p>
    <w:p w:rsidR="002F73CB" w:rsidRDefault="000C43A0">
      <w:pPr>
        <w:jc w:val="both"/>
      </w:pPr>
      <w:r>
        <w:rPr>
          <w:b/>
        </w:rPr>
        <w:t>Data dell’ideazione:</w:t>
      </w:r>
      <w:r>
        <w:t xml:space="preserve"> anni ’80 dell’Ottocento</w:t>
      </w:r>
    </w:p>
    <w:p w:rsidR="002F73CB" w:rsidRDefault="000C43A0">
      <w:pPr>
        <w:jc w:val="both"/>
      </w:pPr>
      <w:r>
        <w:rPr>
          <w:b/>
        </w:rPr>
        <w:t>Ditta distributrice:</w:t>
      </w:r>
      <w:r>
        <w:t xml:space="preserve"> A. C. Zambelli</w:t>
      </w:r>
    </w:p>
    <w:p w:rsidR="002F73CB" w:rsidRDefault="000C43A0">
      <w:pPr>
        <w:jc w:val="both"/>
      </w:pPr>
      <w:r>
        <w:rPr>
          <w:b/>
        </w:rPr>
        <w:t>Luogo e data della distribuzione:</w:t>
      </w:r>
      <w:r>
        <w:t xml:space="preserve"> Torino, anni ’20 del Novecento</w:t>
      </w:r>
    </w:p>
    <w:p w:rsidR="002F73CB" w:rsidRDefault="000C43A0">
      <w:pPr>
        <w:jc w:val="both"/>
      </w:pPr>
      <w:r>
        <w:rPr>
          <w:b/>
        </w:rPr>
        <w:t>Targhe, timbri:</w:t>
      </w:r>
      <w:r>
        <w:t xml:space="preserve"> apparecchio scrivente: DITTA A. C. ZAMBE</w:t>
      </w:r>
      <w:r>
        <w:t>LLI TORINO (ITALIA)</w:t>
      </w:r>
    </w:p>
    <w:p w:rsidR="002F73CB" w:rsidRDefault="000C43A0">
      <w:pPr>
        <w:jc w:val="both"/>
      </w:pPr>
      <w:r>
        <w:rPr>
          <w:b/>
        </w:rPr>
        <w:t>Test:</w:t>
      </w:r>
      <w:r>
        <w:t xml:space="preserve"> rilevazione dei movimenti volontari</w:t>
      </w:r>
    </w:p>
    <w:p w:rsidR="002F73CB" w:rsidRDefault="000C43A0">
      <w:pPr>
        <w:jc w:val="both"/>
      </w:pPr>
      <w:r>
        <w:rPr>
          <w:b/>
        </w:rPr>
        <w:t>Descrizione:</w:t>
      </w:r>
      <w:r>
        <w:t xml:space="preserve"> lo strumento consta di due parti: un sostegno ed una parte scrivente. Il primo serve per immobilizzare il braccio in modo che possano muoversi solo i muscoli estensori e flessori de</w:t>
      </w:r>
      <w:r>
        <w:t xml:space="preserve">l dito medio (destro e sinistro). L’avambraccio va sistemato in posizione supina. Una morsa imbottita immobilizza il polso, mentre il gomito poggia su di un blocco di legno scanalato e imbottito. L’indice e l’anulare sono inseriti in due ditali rigidi, il </w:t>
      </w:r>
      <w:r>
        <w:t>cui fondo può essere spostato secondo la lunghezza delle dita. Il medio, introdotto in una fascetta di cuoio, deve compiere un lavoro sollevando un peso predeterminato, collegato ad una estremità di una cordicella che parte dalla fascetta. Le contrazioni e</w:t>
      </w:r>
      <w:r>
        <w:t xml:space="preserve"> le estensioni seguono il ritmo scandito da un metronomo. L’apparecchio scrivente è formata da una slitta scorrevole e da una cordicella, alla cui estremità è fissato il peso da sollevare. Con la contrazione del dito, la cordicella sposta la slitta e la pe</w:t>
      </w:r>
      <w:r>
        <w:t>nna scrivente ad essa collegata. La penna scrivente, muovendosi in corrispondenza con la contrazione e il rilassamento del dito medio, registra la traccia del lavoro compiuto sul tamburo di un chimografo.</w:t>
      </w:r>
    </w:p>
    <w:p w:rsidR="002F73CB" w:rsidRDefault="000C43A0">
      <w:pPr>
        <w:jc w:val="both"/>
        <w:rPr>
          <w:b/>
        </w:rPr>
      </w:pPr>
      <w:r>
        <w:rPr>
          <w:b/>
        </w:rPr>
        <w:t>Riferimenti  bibliografici:</w:t>
      </w:r>
    </w:p>
    <w:p w:rsidR="002F73CB" w:rsidRDefault="000C43A0">
      <w:pPr>
        <w:jc w:val="both"/>
      </w:pPr>
      <w:r>
        <w:t>- Fonti primarie:</w:t>
      </w:r>
    </w:p>
    <w:p w:rsidR="002F73CB" w:rsidRDefault="000C43A0">
      <w:pPr>
        <w:jc w:val="both"/>
      </w:pPr>
      <w:r>
        <w:t xml:space="preserve"> Moss</w:t>
      </w:r>
      <w:r>
        <w:t xml:space="preserve">o, A. (1888). Le leggi della fatica studiate nei muscoli dell’uomo. </w:t>
      </w:r>
      <w:r>
        <w:rPr>
          <w:i/>
        </w:rPr>
        <w:t>Atti dell’Accademia dei Lincei</w:t>
      </w:r>
      <w:r>
        <w:t>, 410-426.</w:t>
      </w:r>
    </w:p>
    <w:p w:rsidR="002F73CB" w:rsidRDefault="000C43A0">
      <w:pPr>
        <w:jc w:val="both"/>
      </w:pPr>
      <w:r>
        <w:t xml:space="preserve"> Mosso, A. (1891). </w:t>
      </w:r>
      <w:r>
        <w:rPr>
          <w:i/>
        </w:rPr>
        <w:t>La fatica</w:t>
      </w:r>
      <w:r>
        <w:t>. Milano: Fratelli Treves.</w:t>
      </w:r>
    </w:p>
    <w:p w:rsidR="002F73CB" w:rsidRDefault="000C43A0">
      <w:pPr>
        <w:jc w:val="both"/>
      </w:pPr>
      <w:r>
        <w:t>- Fonti secondarie:</w:t>
      </w:r>
    </w:p>
    <w:p w:rsidR="002F73CB" w:rsidRDefault="000C43A0">
      <w:pPr>
        <w:jc w:val="both"/>
      </w:pPr>
      <w:r>
        <w:t xml:space="preserve"> Sinatra, M. (2000). </w:t>
      </w:r>
      <w:r>
        <w:rPr>
          <w:i/>
        </w:rPr>
        <w:t xml:space="preserve">La psicofisiologia a Torino: A. Mosso e F. </w:t>
      </w:r>
      <w:proofErr w:type="spellStart"/>
      <w:r>
        <w:rPr>
          <w:i/>
        </w:rPr>
        <w:t>Kiesow</w:t>
      </w:r>
      <w:proofErr w:type="spellEnd"/>
      <w:r>
        <w:t xml:space="preserve"> (</w:t>
      </w:r>
      <w:r>
        <w:t>pp. 194-204). Lecce: Pensa MultiMedia.</w:t>
      </w:r>
    </w:p>
    <w:p w:rsidR="002F73CB" w:rsidRDefault="002F73CB">
      <w:pPr>
        <w:jc w:val="both"/>
      </w:pPr>
    </w:p>
    <w:p w:rsidR="002F73CB" w:rsidRDefault="002F73CB">
      <w:pPr>
        <w:jc w:val="both"/>
      </w:pPr>
    </w:p>
    <w:p w:rsidR="002F73CB" w:rsidRDefault="000C43A0">
      <w:pPr>
        <w:jc w:val="both"/>
      </w:pPr>
      <w:r>
        <w:rPr>
          <w:noProof/>
        </w:rPr>
        <w:drawing>
          <wp:inline distT="0" distB="0" distL="0" distR="0">
            <wp:extent cx="3071283" cy="2102293"/>
            <wp:effectExtent l="19050" t="0" r="0" b="0"/>
            <wp:docPr id="2" name="Immagine 1" descr="C:\Users\Maria Sinatra\Desktop\Laspa\FOTO STRUMENTI 2\MossoT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a Sinatra\Desktop\Laspa\FOTO STRUMENTI 2\MossoTest.jpg"/>
                    <pic:cNvPicPr>
                      <a:picLocks noChangeAspect="1" noChangeArrowheads="1"/>
                    </pic:cNvPicPr>
                  </pic:nvPicPr>
                  <pic:blipFill>
                    <a:blip r:embed="rId5" cstate="print"/>
                    <a:srcRect/>
                    <a:stretch>
                      <a:fillRect/>
                    </a:stretch>
                  </pic:blipFill>
                  <pic:spPr bwMode="auto">
                    <a:xfrm>
                      <a:off x="0" y="0"/>
                      <a:ext cx="3072990" cy="2103462"/>
                    </a:xfrm>
                    <a:prstGeom prst="rect">
                      <a:avLst/>
                    </a:prstGeom>
                    <a:noFill/>
                    <a:ln w="9525">
                      <a:noFill/>
                      <a:miter lim="800000"/>
                      <a:headEnd/>
                      <a:tailEnd/>
                    </a:ln>
                  </pic:spPr>
                </pic:pic>
              </a:graphicData>
            </a:graphic>
          </wp:inline>
        </w:drawing>
      </w:r>
    </w:p>
    <w:p w:rsidR="002F73CB" w:rsidRDefault="000C43A0">
      <w:r>
        <w:br w:type="page"/>
      </w:r>
      <w:r>
        <w:rPr>
          <w:noProof/>
        </w:rPr>
        <w:lastRenderedPageBreak/>
        <w:drawing>
          <wp:inline distT="0" distB="0" distL="0" distR="0">
            <wp:extent cx="3663383" cy="5907989"/>
            <wp:effectExtent l="1123950" t="0" r="1099185" b="0"/>
            <wp:docPr id="1" name="Immagine 1" descr="C:\Users\Maria Sinatra\AppData\Local\Microsoft\Windows\Temporary Internet Files\Content.Outlook\BYIAYLW6\IMG_20190125_143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a Sinatra\AppData\Local\Microsoft\Windows\Temporary Internet Files\Content.Outlook\BYIAYLW6\IMG_20190125_143308.jpg"/>
                    <pic:cNvPicPr>
                      <a:picLocks noChangeAspect="1" noChangeArrowheads="1"/>
                    </pic:cNvPicPr>
                  </pic:nvPicPr>
                  <pic:blipFill>
                    <a:blip r:embed="rId6" cstate="print"/>
                    <a:srcRect r="17295"/>
                    <a:stretch>
                      <a:fillRect/>
                    </a:stretch>
                  </pic:blipFill>
                  <pic:spPr bwMode="auto">
                    <a:xfrm rot="16200000">
                      <a:off x="0" y="0"/>
                      <a:ext cx="3685394" cy="5943486"/>
                    </a:xfrm>
                    <a:prstGeom prst="rect">
                      <a:avLst/>
                    </a:prstGeom>
                    <a:noFill/>
                    <a:ln w="9525">
                      <a:noFill/>
                      <a:miter lim="800000"/>
                      <a:headEnd/>
                      <a:tailEnd/>
                    </a:ln>
                  </pic:spPr>
                </pic:pic>
              </a:graphicData>
            </a:graphic>
          </wp:inline>
        </w:drawing>
      </w:r>
      <w:bookmarkStart w:id="0" w:name="_GoBack"/>
      <w:bookmarkEnd w:id="0"/>
    </w:p>
    <w:sectPr w:rsidR="002F73C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283"/>
  <w:characterSpacingControl w:val="doNotCompress"/>
  <w:compat>
    <w:compatSetting w:name="compatibilityMode" w:uri="http://schemas.microsoft.com/office/word" w:val="12"/>
  </w:compat>
  <w:rsids>
    <w:rsidRoot w:val="002F73CB"/>
    <w:rsid w:val="000C43A0"/>
    <w:rsid w:val="002F73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312</Words>
  <Characters>1779</Characters>
  <Application>Microsoft Office Word</Application>
  <DocSecurity>0</DocSecurity>
  <Lines>14</Lines>
  <Paragraphs>4</Paragraphs>
  <ScaleCrop>false</ScaleCrop>
  <Company>Hewlett-Packard Company</Company>
  <LinksUpToDate>false</LinksUpToDate>
  <CharactersWithSpaces>2087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Sinatra</dc:creator>
  <cp:keywords/>
  <dc:description/>
  <cp:lastModifiedBy>Processi Formativi</cp:lastModifiedBy>
  <cp:revision>7</cp:revision>
  <dcterms:created xsi:type="dcterms:W3CDTF">2019-01-25T13:30:00Z</dcterms:created>
  <dcterms:modified xsi:type="dcterms:W3CDTF">2019-01-31T21:30:00Z</dcterms:modified>
</cp:coreProperties>
</file>